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F5" w:rsidRPr="00ED58F5" w:rsidRDefault="00ED58F5" w:rsidP="00ED58F5">
      <w:pPr>
        <w:pStyle w:val="a5"/>
        <w:rPr>
          <w:color w:val="777777"/>
          <w:kern w:val="0"/>
          <w:sz w:val="20"/>
          <w:szCs w:val="20"/>
        </w:rPr>
      </w:pPr>
      <w:r w:rsidRPr="00ED58F5">
        <w:rPr>
          <w:kern w:val="0"/>
          <w:lang/>
        </w:rPr>
        <w:t>Application areas: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Vehicle monitoring , remote control, telemetry, small wireless network, wireless meter reading , access control systems, paging , industrial data acquisition system, radio tags , identification, RF contactless smart cards, small wireless data terminals, fire safety systems, wireless remote control system , biological signal acquisition, hydrological and meteorological monitoring, robot control, wireless 232 data communications, wireless 485 / 422 data communications, digital audio , digital image transmission.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Features:</w:t>
      </w:r>
      <w:r w:rsidRPr="00ED58F5">
        <w:rPr>
          <w:kern w:val="0"/>
          <w:lang/>
        </w:rPr>
        <w:br/>
        <w:t xml:space="preserve">One tri-band transceiver operating frequency is internationally accepted ISM band 433/868/915MHz GMSK modulation, anti-interference ability , especially suitable for industrial control applications using DSS + PLL frequency synthesizer technology, high frequency stability excellent sensitivity , to - 100dBm low operating voltage (2.7V), low power consumption, standby only 1uA, low-power devices to meet the requirements of the maximum transmit power of +10 </w:t>
      </w:r>
      <w:proofErr w:type="spellStart"/>
      <w:r w:rsidRPr="00ED58F5">
        <w:rPr>
          <w:kern w:val="0"/>
          <w:lang/>
        </w:rPr>
        <w:t>dBm</w:t>
      </w:r>
      <w:proofErr w:type="spellEnd"/>
      <w:r w:rsidRPr="00ED58F5">
        <w:rPr>
          <w:kern w:val="0"/>
          <w:lang/>
        </w:rPr>
        <w:t xml:space="preserve"> with multiple channels ( up to 170 or more ) , especially to meet the needs of multi-channel work special occasions up to 76.8Kbps work rate</w:t>
      </w:r>
      <w:r w:rsidRPr="00ED58F5">
        <w:rPr>
          <w:kern w:val="0"/>
          <w:lang/>
        </w:rPr>
        <w:br/>
        <w:t>Minimum of external components (only 10 ) , the basic need to debug. As a result of low transmitting power and high receiver sensitivity design, without a permit , the use of open ground distances of up to 1000 m ** specific use of the environment and component parameters.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</w:r>
      <w:proofErr w:type="gramStart"/>
      <w:r w:rsidRPr="00ED58F5">
        <w:rPr>
          <w:kern w:val="0"/>
          <w:lang/>
        </w:rPr>
        <w:t>Electrical characteristics :</w:t>
      </w:r>
      <w:proofErr w:type="gramEnd"/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nRF905 working band : 433/868/915MHz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Number of channels : 170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Function: transmit / receive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Frequency stabilization mode : PLL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Modulation : FSK / GMSK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 xml:space="preserve">Maximum output power : +10 </w:t>
      </w:r>
      <w:proofErr w:type="spellStart"/>
      <w:r w:rsidRPr="00ED58F5">
        <w:rPr>
          <w:kern w:val="0"/>
          <w:lang/>
        </w:rPr>
        <w:t>dBm</w:t>
      </w:r>
      <w:proofErr w:type="spellEnd"/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Sensitivity :-100dBm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Maximum operating rate : 76.8Kbit / s</w:t>
      </w:r>
      <w:r w:rsidRPr="00ED58F5">
        <w:rPr>
          <w:kern w:val="0"/>
          <w:lang/>
        </w:rPr>
        <w:br/>
      </w:r>
      <w:r w:rsidRPr="00ED58F5">
        <w:rPr>
          <w:kern w:val="0"/>
          <w:lang/>
        </w:rPr>
        <w:br/>
        <w:t>Operating voltage :2.7 - 3 .3 V</w:t>
      </w:r>
    </w:p>
    <w:p w:rsidR="00CE7D7F" w:rsidRDefault="00ED58F5" w:rsidP="00ED58F5">
      <w:pPr>
        <w:pStyle w:val="a5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320520" cy="2305050"/>
            <wp:effectExtent l="19050" t="0" r="3580" b="0"/>
            <wp:docPr id="1" name="图片 1" descr="D:\个人重要资料(勿删)\Administrator\桌面\A\1L\NRF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个人重要资料(勿删)\Administrator\桌面\A\1L\NRF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2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F5" w:rsidRDefault="00ED58F5" w:rsidP="00ED58F5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>
            <wp:extent cx="3315081" cy="2200275"/>
            <wp:effectExtent l="19050" t="0" r="0" b="0"/>
            <wp:docPr id="2" name="图片 2" descr="D:\个人重要资料(勿删)\Administrator\桌面\A\1L\NRF9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个人重要资料(勿删)\Administrator\桌面\A\1L\NRF9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081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F5" w:rsidRDefault="00ED58F5" w:rsidP="00ED58F5">
      <w:pPr>
        <w:pStyle w:val="a5"/>
        <w:rPr>
          <w:rFonts w:hint="eastAsia"/>
        </w:rPr>
      </w:pPr>
    </w:p>
    <w:p w:rsidR="00ED58F5" w:rsidRDefault="00ED58F5" w:rsidP="00ED58F5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>
            <wp:extent cx="4442868" cy="3829050"/>
            <wp:effectExtent l="19050" t="0" r="0" b="0"/>
            <wp:docPr id="3" name="图片 3" descr="D:\个人重要资料(勿删)\Administrator\桌面\A\1L\NRF9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个人重要资料(勿删)\Administrator\桌面\A\1L\NRF9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35" cy="383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8F5" w:rsidRDefault="00ED58F5" w:rsidP="00ED58F5">
      <w:pPr>
        <w:pStyle w:val="a5"/>
      </w:pPr>
      <w:r>
        <w:rPr>
          <w:noProof/>
        </w:rPr>
        <w:lastRenderedPageBreak/>
        <w:drawing>
          <wp:inline distT="0" distB="0" distL="0" distR="0">
            <wp:extent cx="5274310" cy="1786346"/>
            <wp:effectExtent l="19050" t="0" r="2540" b="0"/>
            <wp:docPr id="4" name="图片 4" descr="D:\个人重要资料(勿删)\Administrator\桌面\A\1L\NRF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个人重要资料(勿删)\Administrator\桌面\A\1L\NRF9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8F5" w:rsidSect="00CE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D0" w:rsidRDefault="002732D0" w:rsidP="00ED58F5">
      <w:r>
        <w:separator/>
      </w:r>
    </w:p>
  </w:endnote>
  <w:endnote w:type="continuationSeparator" w:id="0">
    <w:p w:rsidR="002732D0" w:rsidRDefault="002732D0" w:rsidP="00ED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D0" w:rsidRDefault="002732D0" w:rsidP="00ED58F5">
      <w:r>
        <w:separator/>
      </w:r>
    </w:p>
  </w:footnote>
  <w:footnote w:type="continuationSeparator" w:id="0">
    <w:p w:rsidR="002732D0" w:rsidRDefault="002732D0" w:rsidP="00ED5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8F5"/>
    <w:rsid w:val="002732D0"/>
    <w:rsid w:val="00CE7D7F"/>
    <w:rsid w:val="00ED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8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8F5"/>
    <w:rPr>
      <w:sz w:val="18"/>
      <w:szCs w:val="18"/>
    </w:rPr>
  </w:style>
  <w:style w:type="paragraph" w:styleId="a5">
    <w:name w:val="No Spacing"/>
    <w:uiPriority w:val="1"/>
    <w:qFormat/>
    <w:rsid w:val="00ED58F5"/>
    <w:pPr>
      <w:widowControl w:val="0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ED58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58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99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193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5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>微软中国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2014-06-03T18:18:00Z</dcterms:created>
  <dcterms:modified xsi:type="dcterms:W3CDTF">2014-06-03T18:22:00Z</dcterms:modified>
</cp:coreProperties>
</file>